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jc w:val="center"/>
        <w:rPr>
          <w:rFonts w:ascii="方正小标宋简体" w:eastAsia="方正小标宋简体"/>
          <w:color w:val="FF0000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sz w:val="110"/>
          <w:szCs w:val="110"/>
        </w:rPr>
        <w:t>台州科</w:t>
      </w:r>
      <w:bookmarkStart w:id="0" w:name="_GoBack"/>
      <w:bookmarkEnd w:id="0"/>
      <w:r>
        <w:rPr>
          <w:rFonts w:hint="eastAsia" w:ascii="方正小标宋简体" w:eastAsia="方正小标宋简体"/>
          <w:color w:val="FF0000"/>
          <w:sz w:val="110"/>
          <w:szCs w:val="110"/>
        </w:rPr>
        <w:t>技职业学院</w:t>
      </w:r>
    </w:p>
    <w:p>
      <w:pPr>
        <w:spacing w:line="300" w:lineRule="exact"/>
        <w:jc w:val="center"/>
        <w:rPr>
          <w:rFonts w:hint="eastAsia" w:ascii="方正小标宋简体" w:eastAsia="方正小标宋简体"/>
          <w:color w:val="FF0000"/>
          <w:sz w:val="110"/>
          <w:szCs w:val="110"/>
        </w:rPr>
      </w:pPr>
      <w:r>
        <w:fldChar w:fldCharType="begin"/>
      </w:r>
      <w:r>
        <w:instrText xml:space="preserve"> INCLUDEPICTURE "C:\\Users\\wys\\AppData\\Local\\Temp\\ksohtml7288\\wps1.jpg" \* MERGEFORMATINET </w:instrText>
      </w:r>
      <w:r>
        <w:fldChar w:fldCharType="separate"/>
      </w:r>
      <w:r>
        <w:drawing>
          <wp:inline distT="0" distB="0" distL="114300" distR="114300">
            <wp:extent cx="5648325" cy="38100"/>
            <wp:effectExtent l="0" t="0" r="9525" b="0"/>
            <wp:docPr id="3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p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right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国有资产管理处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台州科技职业学院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年度国有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资产清查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规范和加强我校国有资产管理，准确掌握学校资产的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状况，实现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账、账</w:t>
      </w:r>
      <w:r>
        <w:rPr>
          <w:rFonts w:hint="eastAsia" w:ascii="仿宋_GB2312" w:hAnsi="仿宋_GB2312" w:eastAsia="仿宋_GB2312" w:cs="仿宋_GB2312"/>
          <w:sz w:val="32"/>
          <w:szCs w:val="32"/>
        </w:rPr>
        <w:t>物相符,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决定对全校资产进行清查。为保证本次资产清查工作顺利开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展，现结合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我校目前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制订如下实施方案：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一、组织保障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本次资产清查工作由学校国有资产管理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处牵头，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各二级学院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、各部门（以下简称“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使用单位”）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负责具体实施各项资产的</w:t>
      </w:r>
      <w:r>
        <w:rPr>
          <w:rFonts w:hint="eastAsia" w:ascii="仿宋_GB2312" w:hAnsi="仿宋_GB2312" w:eastAsia="仿宋_GB2312" w:cs="仿宋_GB2312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二、资产清查内容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资产清查是对学校各项资产进行全面的清理、核对和核查。本次资产清查内容包括账务清理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、固定资产及无形资产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账务清理。对本单位的各种银行账户、会计核算科目、各类库存现金、有价证券以及各项资金往来等基本账务情况进行全面核对和清理。通过账务清理要达到账账相符、账证相符、账表相符，确保单位账务的完整、准确和真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具体由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计划财务处负责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固定资产及无形资产。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使用单位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的固定资产（仪器设备类、家具类、房产类）、无形资产（软件类）。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固定资产及无形资产的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清查，按照实物盘点与核实资产平台账务相结合，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对各项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固定资产及无形资产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进行全面的清理、核对和查实。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、资产清查具体要求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要根据各自的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账目与实</w:t>
      </w:r>
      <w:r>
        <w:rPr>
          <w:rFonts w:hint="eastAsia" w:ascii="仿宋_GB2312" w:hAnsi="仿宋_GB2312" w:eastAsia="仿宋_GB2312" w:cs="仿宋_GB2312"/>
          <w:sz w:val="32"/>
          <w:szCs w:val="32"/>
        </w:rPr>
        <w:t>物，在规定的时间内完成自查工作，保证达到清查工作的覆盖面和深度。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要做到责任到人，账实相符。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（二）在自查的过程中对资产的状况进行如实反映。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（三）此次清查要求各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使用单位将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所属资产落实到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每位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使用者本人，对于共用的资产要落实到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资产管理员。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四、资产清查的时间日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资产清查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五、工作步骤和时间安排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阶段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单位成立自查小组，组长由各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的领导担任。自查小组负责对自查范围涉及的所有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固定资产及无形资产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被查资产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的存放地点、管理人等信息与实际情况不符，应由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单位资产管理员及时在“资产管理平台”中变更。自查小组查看使用记录本及相关支撑材料，撰写自查情况说明（盖章），于1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日前上交国有资产管理处。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查阶段：2021年12月15日-12月20日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由国有资产管理处牵头组织相关人员，对各使用单位的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清查情况进行抽查核实。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）资产账与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财政“资产云”</w:t>
      </w:r>
      <w:r>
        <w:rPr>
          <w:rFonts w:hint="eastAsia" w:ascii="仿宋_GB2312" w:hAnsi="仿宋_GB2312" w:eastAsia="仿宋_GB2312" w:cs="仿宋_GB2312"/>
          <w:sz w:val="32"/>
          <w:szCs w:val="32"/>
        </w:rPr>
        <w:t>账复核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国有资产管理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对本次清查结果进行整理、汇总，形成清查报告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国有资产管理处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2021年11月10日        </w:t>
      </w:r>
    </w:p>
    <w:sectPr>
      <w:footerReference r:id="rId3" w:type="default"/>
      <w:footerReference r:id="rId4" w:type="even"/>
      <w:pgSz w:w="11906" w:h="16838"/>
      <w:pgMar w:top="1984" w:right="1531" w:bottom="2098" w:left="1531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6193"/>
    <w:rsid w:val="03BD6D83"/>
    <w:rsid w:val="050D2C68"/>
    <w:rsid w:val="055308D4"/>
    <w:rsid w:val="092C2756"/>
    <w:rsid w:val="093D50CB"/>
    <w:rsid w:val="09FE547C"/>
    <w:rsid w:val="18F25315"/>
    <w:rsid w:val="1C5A5A74"/>
    <w:rsid w:val="1C767AAF"/>
    <w:rsid w:val="266634ED"/>
    <w:rsid w:val="2CA13159"/>
    <w:rsid w:val="2FC9552D"/>
    <w:rsid w:val="34934CF3"/>
    <w:rsid w:val="388F6193"/>
    <w:rsid w:val="41A0763E"/>
    <w:rsid w:val="41C52BB6"/>
    <w:rsid w:val="47192130"/>
    <w:rsid w:val="4AEE24C3"/>
    <w:rsid w:val="4FDF6A51"/>
    <w:rsid w:val="562A04AC"/>
    <w:rsid w:val="576B4D77"/>
    <w:rsid w:val="59D7342A"/>
    <w:rsid w:val="5FA60978"/>
    <w:rsid w:val="62C10640"/>
    <w:rsid w:val="6A42617E"/>
    <w:rsid w:val="6D0B1993"/>
    <w:rsid w:val="6E831BB9"/>
    <w:rsid w:val="72BF0632"/>
    <w:rsid w:val="7985213D"/>
    <w:rsid w:val="79EE02DA"/>
    <w:rsid w:val="7A620279"/>
    <w:rsid w:val="7B4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ody Text Indent"/>
    <w:basedOn w:val="1"/>
    <w:qFormat/>
    <w:uiPriority w:val="0"/>
    <w:pPr>
      <w:spacing w:before="100" w:beforeAutospacing="1" w:after="100" w:afterAutospacing="1" w:line="480" w:lineRule="exact"/>
      <w:ind w:firstLine="613" w:firstLineChars="219"/>
    </w:pPr>
    <w:rPr>
      <w:rFonts w:ascii="仿宋_GB2312" w:eastAsia="仿宋_GB2312"/>
      <w:kern w:val="0"/>
      <w:sz w:val="28"/>
    </w:rPr>
  </w:style>
  <w:style w:type="paragraph" w:styleId="4">
    <w:name w:val="Body Text Indent 2"/>
    <w:basedOn w:val="1"/>
    <w:qFormat/>
    <w:uiPriority w:val="0"/>
    <w:pPr>
      <w:spacing w:line="360" w:lineRule="auto"/>
      <w:ind w:firstLine="614" w:firstLineChars="256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2021-05-24T11:18:00Z</dcterms:created>
  <dc:creator>应文琴</dc:creator>
  <cp:lastModifiedBy>wys</cp:lastModifiedBy>
  <cp:lastPrinted>2021-11-11T01:43:54Z</cp:lastPrinted>
  <dcterms:modified xsi:type="dcterms:W3CDTF">2021-11-11T01:44:47Z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D6346FD55FAA46B9B141C88EC37C8775</vt:lpwstr>
  </property>
</Properties>
</file>